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CD1" w:rsidRPr="00D34CD1" w:rsidRDefault="00D34CD1" w:rsidP="00D34C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85858"/>
          <w:sz w:val="18"/>
          <w:szCs w:val="18"/>
          <w:lang w:eastAsia="ru-RU"/>
        </w:rPr>
      </w:pPr>
      <w:proofErr w:type="spellStart"/>
      <w:r w:rsidRPr="00D34CD1">
        <w:rPr>
          <w:rFonts w:ascii="Arial" w:eastAsia="Times New Roman" w:hAnsi="Arial" w:cs="Arial"/>
          <w:b/>
          <w:bCs/>
          <w:color w:val="585858"/>
          <w:sz w:val="18"/>
          <w:szCs w:val="18"/>
          <w:lang w:eastAsia="ru-RU"/>
        </w:rPr>
        <w:t>Жисмоний</w:t>
      </w:r>
      <w:proofErr w:type="spellEnd"/>
      <w:r w:rsidRPr="00D34CD1">
        <w:rPr>
          <w:rFonts w:ascii="Arial" w:eastAsia="Times New Roman" w:hAnsi="Arial" w:cs="Arial"/>
          <w:b/>
          <w:bCs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b/>
          <w:bCs/>
          <w:color w:val="585858"/>
          <w:sz w:val="18"/>
          <w:szCs w:val="18"/>
          <w:lang w:eastAsia="ru-RU"/>
        </w:rPr>
        <w:t>ва</w:t>
      </w:r>
      <w:proofErr w:type="spellEnd"/>
      <w:r w:rsidRPr="00D34CD1">
        <w:rPr>
          <w:rFonts w:ascii="Arial" w:eastAsia="Times New Roman" w:hAnsi="Arial" w:cs="Arial"/>
          <w:b/>
          <w:bCs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b/>
          <w:bCs/>
          <w:color w:val="585858"/>
          <w:sz w:val="18"/>
          <w:szCs w:val="18"/>
          <w:lang w:eastAsia="ru-RU"/>
        </w:rPr>
        <w:t>юридик</w:t>
      </w:r>
      <w:proofErr w:type="spellEnd"/>
      <w:r w:rsidRPr="00D34CD1">
        <w:rPr>
          <w:rFonts w:ascii="Arial" w:eastAsia="Times New Roman" w:hAnsi="Arial" w:cs="Arial"/>
          <w:b/>
          <w:bCs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b/>
          <w:bCs/>
          <w:color w:val="585858"/>
          <w:sz w:val="18"/>
          <w:szCs w:val="18"/>
          <w:lang w:eastAsia="ru-RU"/>
        </w:rPr>
        <w:t>шахсларнинг</w:t>
      </w:r>
      <w:proofErr w:type="spellEnd"/>
      <w:r w:rsidRPr="00D34CD1">
        <w:rPr>
          <w:rFonts w:ascii="Arial" w:eastAsia="Times New Roman" w:hAnsi="Arial" w:cs="Arial"/>
          <w:b/>
          <w:bCs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b/>
          <w:bCs/>
          <w:color w:val="585858"/>
          <w:sz w:val="18"/>
          <w:szCs w:val="18"/>
          <w:lang w:eastAsia="ru-RU"/>
        </w:rPr>
        <w:t>мурожаатлари</w:t>
      </w:r>
      <w:proofErr w:type="spellEnd"/>
      <w:r w:rsidRPr="00D34CD1">
        <w:rPr>
          <w:rFonts w:ascii="Arial" w:eastAsia="Times New Roman" w:hAnsi="Arial" w:cs="Arial"/>
          <w:b/>
          <w:bCs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b/>
          <w:bCs/>
          <w:color w:val="585858"/>
          <w:sz w:val="18"/>
          <w:szCs w:val="18"/>
          <w:lang w:eastAsia="ru-RU"/>
        </w:rPr>
        <w:t>билан</w:t>
      </w:r>
      <w:proofErr w:type="spellEnd"/>
      <w:r w:rsidRPr="00D34CD1">
        <w:rPr>
          <w:rFonts w:ascii="Arial" w:eastAsia="Times New Roman" w:hAnsi="Arial" w:cs="Arial"/>
          <w:b/>
          <w:bCs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b/>
          <w:bCs/>
          <w:color w:val="585858"/>
          <w:sz w:val="18"/>
          <w:szCs w:val="18"/>
          <w:lang w:eastAsia="ru-RU"/>
        </w:rPr>
        <w:t>ишлаш</w:t>
      </w:r>
      <w:proofErr w:type="spellEnd"/>
      <w:r w:rsidRPr="00D34CD1">
        <w:rPr>
          <w:rFonts w:ascii="Arial" w:eastAsia="Times New Roman" w:hAnsi="Arial" w:cs="Arial"/>
          <w:b/>
          <w:bCs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b/>
          <w:bCs/>
          <w:color w:val="585858"/>
          <w:sz w:val="18"/>
          <w:szCs w:val="18"/>
          <w:lang w:eastAsia="ru-RU"/>
        </w:rPr>
        <w:t>тартиби</w:t>
      </w:r>
      <w:proofErr w:type="spellEnd"/>
      <w:r w:rsidRPr="00D34CD1">
        <w:rPr>
          <w:rFonts w:ascii="Arial" w:eastAsia="Times New Roman" w:hAnsi="Arial" w:cs="Arial"/>
          <w:b/>
          <w:bCs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b/>
          <w:bCs/>
          <w:color w:val="585858"/>
          <w:sz w:val="18"/>
          <w:szCs w:val="18"/>
          <w:lang w:eastAsia="ru-RU"/>
        </w:rPr>
        <w:t>тўғрисида</w:t>
      </w:r>
      <w:proofErr w:type="spellEnd"/>
    </w:p>
    <w:p w:rsidR="00D34CD1" w:rsidRPr="00D34CD1" w:rsidRDefault="00D34CD1" w:rsidP="00D34C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85858"/>
          <w:sz w:val="18"/>
          <w:szCs w:val="18"/>
          <w:lang w:eastAsia="ru-RU"/>
        </w:rPr>
      </w:pPr>
      <w:r w:rsidRPr="00D34CD1">
        <w:rPr>
          <w:rFonts w:ascii="Arial" w:eastAsia="Times New Roman" w:hAnsi="Arial" w:cs="Arial"/>
          <w:b/>
          <w:bCs/>
          <w:color w:val="585858"/>
          <w:sz w:val="18"/>
          <w:szCs w:val="18"/>
          <w:lang w:eastAsia="ru-RU"/>
        </w:rPr>
        <w:t xml:space="preserve">I. </w:t>
      </w:r>
      <w:proofErr w:type="spellStart"/>
      <w:r w:rsidRPr="00D34CD1">
        <w:rPr>
          <w:rFonts w:ascii="Arial" w:eastAsia="Times New Roman" w:hAnsi="Arial" w:cs="Arial"/>
          <w:b/>
          <w:bCs/>
          <w:color w:val="585858"/>
          <w:sz w:val="18"/>
          <w:szCs w:val="18"/>
          <w:lang w:eastAsia="ru-RU"/>
        </w:rPr>
        <w:t>Умумий</w:t>
      </w:r>
      <w:proofErr w:type="spellEnd"/>
      <w:r w:rsidRPr="00D34CD1">
        <w:rPr>
          <w:rFonts w:ascii="Arial" w:eastAsia="Times New Roman" w:hAnsi="Arial" w:cs="Arial"/>
          <w:b/>
          <w:bCs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b/>
          <w:bCs/>
          <w:color w:val="585858"/>
          <w:sz w:val="18"/>
          <w:szCs w:val="18"/>
          <w:lang w:eastAsia="ru-RU"/>
        </w:rPr>
        <w:t>қоидалар</w:t>
      </w:r>
      <w:proofErr w:type="spellEnd"/>
    </w:p>
    <w:p w:rsidR="00D34CD1" w:rsidRPr="00D34CD1" w:rsidRDefault="00D34CD1" w:rsidP="00D34C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85858"/>
          <w:sz w:val="18"/>
          <w:szCs w:val="18"/>
          <w:lang w:eastAsia="ru-RU"/>
        </w:rPr>
      </w:pPr>
    </w:p>
    <w:p w:rsidR="00D34CD1" w:rsidRPr="00D34CD1" w:rsidRDefault="00D34CD1" w:rsidP="00D34C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85858"/>
          <w:sz w:val="18"/>
          <w:szCs w:val="18"/>
          <w:lang w:eastAsia="ru-RU"/>
        </w:rPr>
      </w:pPr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1.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Мазкур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Низом «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Жисмоний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ва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юридик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шахсларнинг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мурожаатлари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тўғрисида</w:t>
      </w:r>
      <w:proofErr w:type="gram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»г</w:t>
      </w:r>
      <w:proofErr w:type="gram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и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Ўзбекистон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Республикасининг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Қонунига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(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кейинги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ўринларда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Қонун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деб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аталади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)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мувофиқ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давлат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органлари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ва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давлат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муассасаларида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(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кейинги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ўринларда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давлат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органлари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деб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аталади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)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жисмоний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ва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юридик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шахсларнинг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мурожаатлари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(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кейинги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ўринларда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мурожаат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деб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аталади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)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билан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ишлаш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тартибини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белгилайди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.</w:t>
      </w:r>
    </w:p>
    <w:p w:rsidR="00D34CD1" w:rsidRPr="00D34CD1" w:rsidRDefault="00D34CD1" w:rsidP="00D34C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85858"/>
          <w:sz w:val="18"/>
          <w:szCs w:val="18"/>
          <w:lang w:eastAsia="ru-RU"/>
        </w:rPr>
      </w:pPr>
    </w:p>
    <w:p w:rsidR="00D34CD1" w:rsidRPr="00D34CD1" w:rsidRDefault="00D34CD1" w:rsidP="00D34C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85858"/>
          <w:sz w:val="18"/>
          <w:szCs w:val="18"/>
          <w:lang w:eastAsia="ru-RU"/>
        </w:rPr>
      </w:pPr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2.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Қонунга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мувофиқ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Ўзбекистон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Республикаси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ва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хорижий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давлатларнинг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жисмоний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ва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юридик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шахслари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,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фуқаролиги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бўлмаган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шахслар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давлат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органларига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мурожаат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қилиш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ҳуқ</w:t>
      </w:r>
      <w:proofErr w:type="gram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у</w:t>
      </w:r>
      <w:proofErr w:type="gram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қига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эга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.</w:t>
      </w:r>
    </w:p>
    <w:p w:rsidR="00D34CD1" w:rsidRPr="00D34CD1" w:rsidRDefault="00D34CD1" w:rsidP="00D34C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85858"/>
          <w:sz w:val="18"/>
          <w:szCs w:val="18"/>
          <w:lang w:eastAsia="ru-RU"/>
        </w:rPr>
      </w:pPr>
    </w:p>
    <w:p w:rsidR="00D34CD1" w:rsidRPr="00D34CD1" w:rsidRDefault="00D34CD1" w:rsidP="00D34C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85858"/>
          <w:sz w:val="18"/>
          <w:szCs w:val="18"/>
          <w:lang w:eastAsia="ru-RU"/>
        </w:rPr>
      </w:pPr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3. Ушбу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Низомнинг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амал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қилиши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:</w:t>
      </w:r>
    </w:p>
    <w:p w:rsidR="00D34CD1" w:rsidRPr="00D34CD1" w:rsidRDefault="00D34CD1" w:rsidP="00D34C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85858"/>
          <w:sz w:val="18"/>
          <w:szCs w:val="18"/>
          <w:lang w:eastAsia="ru-RU"/>
        </w:rPr>
      </w:pP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кўриб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чиқиш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тартиби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маъмурий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жавобгарлик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тўғрисидаги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,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фуқаролик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процессуал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,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жиноят-процессуал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,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жиноят-ижроия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,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хўжалик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процессуал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қонун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ҳужжатлари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ва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proofErr w:type="gram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бош</w:t>
      </w:r>
      <w:proofErr w:type="gram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қа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қонунлар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билан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белгиланган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мурожаатларга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;</w:t>
      </w:r>
    </w:p>
    <w:p w:rsidR="00D34CD1" w:rsidRPr="00D34CD1" w:rsidRDefault="00D34CD1" w:rsidP="00D34C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85858"/>
          <w:sz w:val="18"/>
          <w:szCs w:val="18"/>
          <w:lang w:eastAsia="ru-RU"/>
        </w:rPr>
      </w:pP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давлат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органларининг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,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шунингдек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улар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таркибий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бўлинмаларининг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ўзаро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ёзишмаларига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нисбатан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татбиқ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этилмайди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.</w:t>
      </w:r>
    </w:p>
    <w:p w:rsidR="00D34CD1" w:rsidRPr="00D34CD1" w:rsidRDefault="00D34CD1" w:rsidP="00D34C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85858"/>
          <w:sz w:val="18"/>
          <w:szCs w:val="18"/>
          <w:lang w:eastAsia="ru-RU"/>
        </w:rPr>
      </w:pPr>
    </w:p>
    <w:p w:rsidR="00D34CD1" w:rsidRPr="00D34CD1" w:rsidRDefault="00D34CD1" w:rsidP="00D34C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85858"/>
          <w:sz w:val="18"/>
          <w:szCs w:val="18"/>
          <w:lang w:eastAsia="ru-RU"/>
        </w:rPr>
      </w:pPr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4. Ушбу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Низомда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қуйидаги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асосий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тушунчалар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қўлланилади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:</w:t>
      </w:r>
    </w:p>
    <w:p w:rsidR="00D34CD1" w:rsidRPr="00D34CD1" w:rsidRDefault="00D34CD1" w:rsidP="00D34C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85858"/>
          <w:sz w:val="18"/>
          <w:szCs w:val="18"/>
          <w:lang w:eastAsia="ru-RU"/>
        </w:rPr>
      </w:pP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ариза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—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ҳуқ</w:t>
      </w:r>
      <w:proofErr w:type="gram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у</w:t>
      </w:r>
      <w:proofErr w:type="gram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қларни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,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эркинликларни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ва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қонуний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манфаатларни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амалга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оширишда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ёрдам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кўрсатиш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тўғрисидаги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илтимос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баён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этилган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мурожаат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;</w:t>
      </w:r>
    </w:p>
    <w:p w:rsidR="00D34CD1" w:rsidRPr="00D34CD1" w:rsidRDefault="00D34CD1" w:rsidP="00D34C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85858"/>
          <w:sz w:val="18"/>
          <w:szCs w:val="18"/>
          <w:lang w:eastAsia="ru-RU"/>
        </w:rPr>
      </w:pP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таклиф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—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давлат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ва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жамият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фаолиятини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такомиллаштиришга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доир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тавсияларни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ўз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ичига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олган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мурожаат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;</w:t>
      </w:r>
    </w:p>
    <w:p w:rsidR="00D34CD1" w:rsidRPr="00D34CD1" w:rsidRDefault="00D34CD1" w:rsidP="00D34C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85858"/>
          <w:sz w:val="18"/>
          <w:szCs w:val="18"/>
          <w:lang w:eastAsia="ru-RU"/>
        </w:rPr>
      </w:pP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шикоят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—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бузилган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ҳуқ</w:t>
      </w:r>
      <w:proofErr w:type="gram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у</w:t>
      </w:r>
      <w:proofErr w:type="gram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қларни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,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эркинликларни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тиклаш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ва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қонуний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манфаатларни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ҳимоя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қилиш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тўғрисидаги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талаб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баён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этилган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мурожаат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;</w:t>
      </w:r>
    </w:p>
    <w:p w:rsidR="00D34CD1" w:rsidRPr="00D34CD1" w:rsidRDefault="00D34CD1" w:rsidP="00D34C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85858"/>
          <w:sz w:val="18"/>
          <w:szCs w:val="18"/>
          <w:lang w:eastAsia="ru-RU"/>
        </w:rPr>
      </w:pPr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аноним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мурожаат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—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жисмоний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шахснинг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фамилияси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(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исми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,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отасининг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исми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),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унинг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яшаш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жойи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тўғрисидаги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маълумотлар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ёки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юридик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шахснинг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тўлиқ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номи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,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унинг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жойлашган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жойи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(почта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манзили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)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тўғрисидаги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маълумотлар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кўрсатилмаган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ёхуд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gram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улар</w:t>
      </w:r>
      <w:proofErr w:type="gram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ҳақида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ёлғон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маълумотлар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кўрсатилган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,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шунингдек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имзо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(электрон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рақамли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имзо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)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билан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тасдиқланмаган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мурожаат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;</w:t>
      </w:r>
    </w:p>
    <w:p w:rsidR="00D34CD1" w:rsidRPr="00D34CD1" w:rsidRDefault="00D34CD1" w:rsidP="00D34C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85858"/>
          <w:sz w:val="18"/>
          <w:szCs w:val="18"/>
          <w:lang w:eastAsia="ru-RU"/>
        </w:rPr>
      </w:pP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мурожаатнинг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дубликати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—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айнан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бир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жисмоний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ёки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юридик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шахснинг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мурожаати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нусхаси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;</w:t>
      </w:r>
    </w:p>
    <w:p w:rsidR="00D34CD1" w:rsidRPr="00D34CD1" w:rsidRDefault="00D34CD1" w:rsidP="00D34C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85858"/>
          <w:sz w:val="18"/>
          <w:szCs w:val="18"/>
          <w:lang w:eastAsia="ru-RU"/>
        </w:rPr>
      </w:pP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такрорий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мурожаат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—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аввалги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мурожаатлар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бўйича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қабул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қилинган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қарор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юзасидан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шикоят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қилинган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ёки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бошқача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тарзда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норозилик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билдирилган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,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шунингдек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,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агар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такрорий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мурожаат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келиб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тушган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пайтда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кўриб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чиқишнинг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қонун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ҳужжатларида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белгиланган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муддати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тугаган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бўлса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,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аввалги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мурожаат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ўз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вақтида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кўриб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чиқ</w:t>
      </w:r>
      <w:proofErr w:type="gram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илмаганлиги</w:t>
      </w:r>
      <w:proofErr w:type="spellEnd"/>
      <w:proofErr w:type="gram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ҳақида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хабар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қилинган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,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айнан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бир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жисмоний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ёки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юридик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шахсдан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келиб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тушган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мурожаат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;</w:t>
      </w:r>
    </w:p>
    <w:p w:rsidR="00D34CD1" w:rsidRPr="00D34CD1" w:rsidRDefault="00D34CD1" w:rsidP="00D34C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85858"/>
          <w:sz w:val="18"/>
          <w:szCs w:val="18"/>
          <w:lang w:eastAsia="ru-RU"/>
        </w:rPr>
      </w:pPr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электрон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мурожаат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— электрон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рақамли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имзо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билан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тасдиқланган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ва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электрон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ҳужжатнинг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уни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идентификация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қилиш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имконини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берадиган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proofErr w:type="gram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бош</w:t>
      </w:r>
      <w:proofErr w:type="gram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қа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реквизитларига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эга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бўлган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электрон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ҳужжат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шаклидаги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мурожаат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.</w:t>
      </w:r>
    </w:p>
    <w:p w:rsidR="00D34CD1" w:rsidRPr="00D34CD1" w:rsidRDefault="00D34CD1" w:rsidP="00D34C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85858"/>
          <w:sz w:val="18"/>
          <w:szCs w:val="18"/>
          <w:lang w:eastAsia="ru-RU"/>
        </w:rPr>
      </w:pPr>
    </w:p>
    <w:p w:rsidR="00D34CD1" w:rsidRPr="00D34CD1" w:rsidRDefault="00D34CD1" w:rsidP="00D34C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85858"/>
          <w:sz w:val="18"/>
          <w:szCs w:val="18"/>
          <w:lang w:eastAsia="ru-RU"/>
        </w:rPr>
      </w:pPr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5.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Мурожаатлар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оғзаки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ёки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ёзма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ёхуд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электрон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шаклда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берилиши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мумкин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.</w:t>
      </w:r>
    </w:p>
    <w:p w:rsidR="00D34CD1" w:rsidRPr="00D34CD1" w:rsidRDefault="00D34CD1" w:rsidP="00D34C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85858"/>
          <w:sz w:val="18"/>
          <w:szCs w:val="18"/>
          <w:lang w:eastAsia="ru-RU"/>
        </w:rPr>
      </w:pP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Давлат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органларининг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«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ишонч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телефони</w:t>
      </w:r>
      <w:proofErr w:type="gram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»г</w:t>
      </w:r>
      <w:proofErr w:type="gram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а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келиб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тушган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мурожаатлар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оғзаки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мурожаат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сифатида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мазкур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Низомда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белгиланган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тартибда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қайд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этилади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,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рўйхатга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олинади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ва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кўриб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чиқилади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.</w:t>
      </w:r>
    </w:p>
    <w:p w:rsidR="00D34CD1" w:rsidRPr="00D34CD1" w:rsidRDefault="00D34CD1" w:rsidP="00D34C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85858"/>
          <w:sz w:val="18"/>
          <w:szCs w:val="18"/>
          <w:lang w:eastAsia="ru-RU"/>
        </w:rPr>
      </w:pP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Давлат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органининг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расмий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веб-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сайти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орқали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ёки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давлат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органининг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расмий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электрон почта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манзилига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келиб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тушган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мурожаатлар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электрон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мурожаатлар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тарзида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қайд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этилади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ва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ушбу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Низомда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белгиланган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тартибда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кўриб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чиқилади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.</w:t>
      </w:r>
    </w:p>
    <w:p w:rsidR="00D34CD1" w:rsidRPr="00D34CD1" w:rsidRDefault="00D34CD1" w:rsidP="00D34C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85858"/>
          <w:sz w:val="18"/>
          <w:szCs w:val="18"/>
          <w:lang w:eastAsia="ru-RU"/>
        </w:rPr>
      </w:pPr>
      <w:proofErr w:type="spellStart"/>
      <w:proofErr w:type="gram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Ўзбекистон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Республикаси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Ягона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интерактив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давлат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хизматлари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портали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(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Ҳукумат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портали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)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орқали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келиб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тушган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мурожаатлар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электрон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мурожаатлар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тарзида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қайд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этилади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ва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Вазирлар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Маҳкамасининг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2012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йил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30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декабрдаги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378-сон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қарори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билан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тасдиқланган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Ўзбекистон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Республикаси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Ягона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интерактив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давлат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хизматлари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портали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тўғрисидаги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низом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талаблари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ҳисобга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олинган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ҳолда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ушбу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Низомда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белгиланган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тартибда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кўриб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</w:t>
      </w:r>
      <w:proofErr w:type="spellStart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чиқилади</w:t>
      </w:r>
      <w:proofErr w:type="spellEnd"/>
      <w:r w:rsidRPr="00D34CD1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.</w:t>
      </w:r>
      <w:proofErr w:type="gramEnd"/>
    </w:p>
    <w:p w:rsidR="00804C74" w:rsidRPr="00D34CD1" w:rsidRDefault="00804C74" w:rsidP="00D34CD1">
      <w:bookmarkStart w:id="0" w:name="_GoBack"/>
      <w:bookmarkEnd w:id="0"/>
    </w:p>
    <w:sectPr w:rsidR="00804C74" w:rsidRPr="00D34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858"/>
    <w:rsid w:val="00804C74"/>
    <w:rsid w:val="00BB7858"/>
    <w:rsid w:val="00D3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Dusmatov</dc:creator>
  <cp:lastModifiedBy>Dusmatov</cp:lastModifiedBy>
  <cp:revision>2</cp:revision>
  <dcterms:created xsi:type="dcterms:W3CDTF">2016-06-21T08:39:00Z</dcterms:created>
  <dcterms:modified xsi:type="dcterms:W3CDTF">2016-06-21T08:39:00Z</dcterms:modified>
</cp:coreProperties>
</file>